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 образованию муниципального образования Энский район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Индивидуальный образовательный маршрут педагога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Антоновой Анны Петровны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Личный профиль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 Общие сведения о педагоге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Антонова Анна Петровна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(учебное заведение, год окончания, специальность по диплому)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Высшее, Энский государственный педагогический институт, 2002, математика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стаж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прохождения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28.01.2021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 ЕГЭ, награждена грамотой Департамента образования Энской области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 Сведения о повышении квалификации за последние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прохождения (наименование организации, город)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 (дата выдачи и (или) номер свидетельства, удостоверения, сертификата)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Энский институт дополнительного профессионального образования, г. Энск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организации проектно-исследовательской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72 часа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от 15.10.2020 № 1865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Энский институт дополнительного профессионального образования, г. Энск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инструменты для учителя 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72 часа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от 27.01.2022 № 1324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Сведения о прохождении независимой диагностики уровня сформированности профессиональных компетенций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Сведения о результатах диагностики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диагностик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 непрерывного повышения профессионального мастерства педагогических работников Энской области.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профессиональных компетенций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 компетенция – 49%.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компетенция – 50%.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 компетенция – 67%.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 компетенция – 76%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Описание профессиональных дефицитов и определение задач профессионального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Выявленные дефициты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 профессионального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Недостаточный уровень компетенций в области применения системно-деятельностного подхода.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Недостаточный уровень компетенций в области управления педагогически целесообразной деятельностью обучающихся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Спланировать и осуществить деятельность по целенаправленному развитию умений: 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применять технологии системно-деятельностного подхода в урочной и внеурочной деятельности; 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управлять педагогически целесообразной деятельностью обучающихся на основе уважения к личности каждого ребенка при ведущей роли педагога в ключевых вопросах образовательной деятельности;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Планируемые результаты реализации ИОМ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предметных компетенций до 70 процентов.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Повышение уровня методических компетенций до 65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 методов и приемов развития функциональной грамотности учащихся.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 технологий системно-деятельностного подхода с целью развития познавательной активности учащихся.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педагогических технологий управления педагогически целесообразной деятельностью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Планируемый срок реализации ИОМ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 реализации ИОМ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 реализации ИОМ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 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Дорожная карта профессионального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устранение выявленных дефицитов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 ФГОС ООО – 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«ФГОС ООО – 2021: что учесть в работе учителю».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 рабочей программы по математике в соответствии с требованиями 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по математике для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9-х классов. Утверждена на заседании МО учителей математики 25.06.2022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 курсов повышения квалификации по теме «Особенности подготовки к оценочным процедурам по математике», 36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от 29.09.2022 № 1657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метода проектов на уроках с целью развития познавательной активности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урок 15.10.2022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 литературы: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Маргарита Пермякова. Психологические аспекты трудностей учения в школе. М.: ФЛИНТА, 2017;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Галицких Е.О. Воспитательные ресурсы современного урока. Вестник Вятского государственного университета. – 2018. – №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на заседании МО учителей математики и информатики 18.05.2022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семинаре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«Психологические аспекты педагогического взаимодействия в учебно-образовательном процессе»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сущность и сферы применения системно-деятельностного подхода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Кейсы на тему применения системно-деятельностного подхода на уроках математики в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7-х классах.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разработка представлена на рассмотрение МО учителей математики 26.08.2022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экспертной комиссии по проверке работ муниципального этапа ВсОШ по 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в качестве эксперта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 по проверке работ муниципального этапа ВсОШ по математике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городском семинаре «Методика проведения уроков по обобщению и систематизации знаний при подготовке к ОГЭ»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ИКТ-компетентность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электронных КИМ по функциональной (математической) грамотности для 8-го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Представлены на заседании МО учителей математики и информатики 26.11.2022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 городском семинаре «Использование ЭОР на уроках математики»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«Видеотехнологии для образовательных целей. Инструмент Movavi Academic», 24 часа, Академия Минпросвещения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от 26.05.2022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Курсы повышения квалификации в Центре непрерывного повышения профессионального мастерства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 КПК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курсов повышения квалификации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проектной деятельностью учащихся в 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учащихся на уроках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Рефлексия по итогам прохождения ИОМ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Самооценка реализации ИОМ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ходе реализации ИОМ удалось освоить и внедрить на 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 проекта с целью развития познавательной активности учащихся. В результате качество уроков выросло на 15%, качество образования в классах выросло на 20%. Я готова применять проектную деятельность в своей дальнейшей работе.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Обучение по ИОМ способствовало развитию предметных и методических профессиональных компетенций.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Цели ИОМ достигнуты. Поданы документы для аттестации на высшую квалификационную категорию.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А.П. Антонова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Андреев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Самойлова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В.П. Самойлова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разработки ИОМ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05ac8e273143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