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Профсоюза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                          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А.Б. Иванова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Должностная инструкция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кастелянши 2-го разряда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кастелянши относится к категории рабочих.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Кастелянша назначается и освобождается от должности руководителем образовательной организации (далее – 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Кастелянша должна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получения, выдачи, хранения и списания вследствие износа специальной и санитарной одежды, обуви, белья, предохранительных приспособлений;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ведения установленной документации.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Кастелянша выполняет следующие трудовые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нее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получает, проверяет и выдает спецодежду, спецобувь, санитарную одежду, белье, съемный инвентарь (чехлы, портьеры и т. п.) и предохранительные приспособления;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учет и контроль за правильным использованием спецодежды, белья и т. д.;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оформляет установленную документацию.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Кастелянша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ОО, защищать свою профессиональную честь и достоинство;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ОО предложения по вопросам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ОО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ОО оказания содействия в исполнении своих должностных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Кастелянша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Кастелянша в соответствии с законодательством РФ, может быть подвергнут следующим видам ответственности: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Полякова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А.Б. Полякова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5166f5247f041a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