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Рабочая программа по русскому языку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уровень начального общего образования (для 1–4-х классов)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по русскому языку на уровень начального общего образования для обучающихся 1–4-х классов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 1»</w:t>
      </w:r>
      <w:r>
        <w:rPr>
          <w:rFonts w:hAnsi="Times New Roman" w:cs="Times New Roman"/>
          <w:color w:val="000000"/>
          <w:sz w:val="24"/>
          <w:szCs w:val="24"/>
        </w:rPr>
        <w:t xml:space="preserve"> разработана в соответствии с требованиями: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31.05.2021 № 286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22.03.2021 № 115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 28.09.2020 № 28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 28.01.2021 № 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концепции преподавания русского языка и литературы в Российской Федерации, утвержденной </w:t>
      </w:r>
      <w:r>
        <w:rPr>
          <w:rFonts w:hAnsi="Times New Roman" w:cs="Times New Roman"/>
          <w:color w:val="000000"/>
          <w:sz w:val="24"/>
          <w:szCs w:val="24"/>
        </w:rPr>
        <w:t>распоряжением Правительства от 09.04.2016 № 637-р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образования, утвержденного приказом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 1»</w:t>
      </w:r>
      <w:r>
        <w:rPr>
          <w:rFonts w:hAnsi="Times New Roman" w:cs="Times New Roman"/>
          <w:color w:val="000000"/>
          <w:sz w:val="24"/>
          <w:szCs w:val="24"/>
        </w:rPr>
        <w:t xml:space="preserve"> от </w:t>
      </w:r>
      <w:r>
        <w:rPr>
          <w:rFonts w:hAnsi="Times New Roman" w:cs="Times New Roman"/>
          <w:color w:val="000000"/>
          <w:sz w:val="24"/>
          <w:szCs w:val="24"/>
        </w:rPr>
        <w:t>31.08.2022</w:t>
      </w:r>
      <w:r>
        <w:rPr>
          <w:rFonts w:hAnsi="Times New Roman" w:cs="Times New Roman"/>
          <w:color w:val="000000"/>
          <w:sz w:val="24"/>
          <w:szCs w:val="24"/>
        </w:rPr>
        <w:t xml:space="preserve"> № </w:t>
      </w:r>
      <w:r>
        <w:rPr>
          <w:rFonts w:hAnsi="Times New Roman" w:cs="Times New Roman"/>
          <w:color w:val="000000"/>
          <w:sz w:val="24"/>
          <w:szCs w:val="24"/>
        </w:rPr>
        <w:t>175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основной образовательной программы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федеральной рабочей программы по учебному предмету «Русский язык».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ориентирована на целевые приоритеты, сформулированные в федеральной рабочей программе воспитания и в рабочей программе воспитания ГБОУ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начальной школе изучение русского языка имеет особое значение в развитии младшего школьника. Приобретенные им знания, опыт выполнения предметных и универсальных действий на материале русского языка станут фундаментом обучения в основном звене школы, а также будут востребованы в 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число часов, отведенных на изучение «Русского языка», – 675 (5 часов в неделю в каждом классе): в 1-м классе – 165 часов, во 2–4-х классах – по 170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реализации программы используются учебники, допущенные 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21.09.2022 № 858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Азбука (в 2 частях), 1 класс. Горецкий В.Г., Кирюшкин В.А., Виноградская Л.А. и др. Акционерное общество «Издательство "Просвещение"»;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Русский язык (в 2 частях), 2 класс. Климанова Л.Ф., Бабушкина Т.В. Акционерное общество </w:t>
      </w:r>
      <w:r>
        <w:rPr>
          <w:rFonts w:hAnsi="Times New Roman" w:cs="Times New Roman"/>
          <w:color w:val="000000"/>
          <w:sz w:val="24"/>
          <w:szCs w:val="24"/>
        </w:rPr>
        <w:t>«Издательство "Просвещение"»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Русский язык (в 2 частях), 3 класс. Канакина В.П., Горецкий В.Г. Акционерное общество </w:t>
      </w:r>
      <w:r>
        <w:rPr>
          <w:rFonts w:hAnsi="Times New Roman" w:cs="Times New Roman"/>
          <w:color w:val="000000"/>
          <w:sz w:val="24"/>
          <w:szCs w:val="24"/>
        </w:rPr>
        <w:t>«Издательство "Просвещение"»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Русский язык (в 2 частях), 4 класс. Канакина В.П., Горецкий В.Г. Акционерное общество </w:t>
      </w:r>
      <w:r>
        <w:rPr>
          <w:rFonts w:hAnsi="Times New Roman" w:cs="Times New Roman"/>
          <w:color w:val="000000"/>
          <w:sz w:val="24"/>
          <w:szCs w:val="24"/>
        </w:rPr>
        <w:t>«Издательство "Просвещение"»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Русский язык, 1 класс. Канакина В.П., Горецкий В.Г. Акционерное общество </w:t>
      </w:r>
      <w:r>
        <w:rPr>
          <w:rFonts w:hAnsi="Times New Roman" w:cs="Times New Roman"/>
          <w:color w:val="000000"/>
          <w:sz w:val="24"/>
          <w:szCs w:val="24"/>
        </w:rPr>
        <w:t>«Издательство "Просвещение"»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Русский язык (в 2 частях), 2 класс. Канакина В.П., Горецкий В.Г. Акционерное общество </w:t>
      </w:r>
      <w:r>
        <w:rPr>
          <w:rFonts w:hAnsi="Times New Roman" w:cs="Times New Roman"/>
          <w:color w:val="000000"/>
          <w:sz w:val="24"/>
          <w:szCs w:val="24"/>
        </w:rPr>
        <w:t>«Издательство "Просвещение"»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02.08.2022 № 653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язык. 1 класс. Автор – Чуракова Н.А. ООО «Издательство "Академкнига/Учебник"»;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язык. 2 класс. В 3 частях. Авторы – Чуракова Н.А.: 1 часть; Каленчук М.Л., Малаховская О.В., Чуракова Н.А.: 2 часть; Чуракова Н.А.: 3 часть. ООО «Издательство "Академкнига/Учебник"»;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язык. 3 класс. В 3 частях. Авторы – Каленчук М.Л., Чуракова Н.А., Байкова Т.А.: 1 часть; Каленчук М.Л., Малаховская О.В., Чуракова Н.А.: 2 часть; Каленчук М.Л., Чуракова Н.А., Байкова Т.А.: 3 часть. ООО «Издательство "Академкнига/Учебник"»;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язык. 4 класс. В 3 частях. Авторы – Каленчук М.Л., Чуракова Н.А., Байкова Т.А.: 1 часть; Каленчук М.Л., Чуракова Н.А., Малаховская О.В.: 2 часть; Каленчук М.Л., Чуракова Н.А., Байкова Т.А.: 3 часть. ООО «Издательство "Академкнига/Учебник"»;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1-й 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Обучение грамоте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Развитие речи. </w:t>
      </w:r>
      <w:r>
        <w:rPr>
          <w:rFonts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Слово и предложение.</w:t>
      </w:r>
      <w:r>
        <w:rPr>
          <w:rFonts w:hAnsi="Times New Roman" w:cs="Times New Roman"/>
          <w:color w:val="000000"/>
          <w:sz w:val="24"/>
          <w:szCs w:val="24"/>
        </w:rPr>
        <w:t xml:space="preserve"> 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Фонетика.</w:t>
      </w:r>
      <w:r>
        <w:rPr>
          <w:rFonts w:hAnsi="Times New Roman" w:cs="Times New Roman"/>
          <w:color w:val="000000"/>
          <w:sz w:val="24"/>
          <w:szCs w:val="24"/>
        </w:rPr>
        <w:t> 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твердых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Графика.</w:t>
      </w:r>
      <w:r>
        <w:rPr>
          <w:rFonts w:hAnsi="Times New Roman" w:cs="Times New Roman"/>
          <w:color w:val="000000"/>
          <w:sz w:val="24"/>
          <w:szCs w:val="24"/>
        </w:rPr>
        <w:t> Различение звука и буквы: буква как знак звука. Слоговой принцип русской графики. Буквы гласных как показатель твердости-мягкости согласных звуков. Функции букв «е», «ё», «ю», «я».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Письмо. </w:t>
      </w:r>
      <w:r>
        <w:rPr>
          <w:rFonts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Приемы и последовательность правильного списывания текста.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Орфография и пунктуация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СИСТЕМАТИЧЕСКИЙ КУРС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 о языке. </w:t>
      </w:r>
      <w:r>
        <w:rPr>
          <w:rFonts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Фонетика. </w:t>
      </w:r>
      <w:r>
        <w:rPr>
          <w:rFonts w:hAnsi="Times New Roman" w:cs="Times New Roman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Твердые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Графика. </w:t>
      </w:r>
      <w:r>
        <w:rPr>
          <w:rFonts w:hAnsi="Times New Roman" w:cs="Times New Roman"/>
          <w:color w:val="000000"/>
          <w:sz w:val="24"/>
          <w:szCs w:val="24"/>
        </w:rPr>
        <w:t>Звук и буква. Различение звуков и букв. Обозначение на письме твердости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 соотношения звукового и буквенного состава слова в словах типа «стол», «конь».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Орфоэпия. </w:t>
      </w:r>
      <w:r>
        <w:rPr>
          <w:rFonts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Лексика. </w:t>
      </w:r>
      <w:r>
        <w:rPr>
          <w:rFonts w:hAnsi="Times New Roman" w:cs="Times New Roman"/>
          <w:color w:val="000000"/>
          <w:sz w:val="24"/>
          <w:szCs w:val="24"/>
        </w:rPr>
        <w:t>Слово как единица языка (ознакомление). Слово как название предмета, признака предмета, действия предмета (ознакомление). Выявление слов, значение которых требует уточнения.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Синтаксис. </w:t>
      </w:r>
      <w:r>
        <w:rPr>
          <w:rFonts w:hAnsi="Times New Roman" w:cs="Times New Roman"/>
          <w:color w:val="000000"/>
          <w:sz w:val="24"/>
          <w:szCs w:val="24"/>
        </w:rPr>
        <w:t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Орфография и пунктуация.</w:t>
      </w:r>
      <w:r>
        <w:rPr>
          <w:rFonts w:hAnsi="Times New Roman" w:cs="Times New Roman"/>
          <w:color w:val="000000"/>
          <w:sz w:val="24"/>
          <w:szCs w:val="24"/>
        </w:rPr>
        <w:t> Правила правописания и их применение: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перенос слов (без учета морфемного членения слова);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гласные после шипящих в сочетаниях «жи», «ши» (в положении под ударением), «ча», «ща», «чу», «щу»;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сочетания «чк», «чн»;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Алгоритм списывания текста.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Развитие речи. </w:t>
      </w:r>
      <w:r>
        <w:rPr>
          <w:rFonts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 о языке. </w:t>
      </w:r>
      <w:r>
        <w:rPr>
          <w:rFonts w:hAnsi="Times New Roman" w:cs="Times New Roman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Фонетика и графика. </w:t>
      </w:r>
      <w:r>
        <w:rPr>
          <w:rFonts w:hAnsi="Times New Roman" w:cs="Times New Roman"/>
          <w:color w:val="000000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твердых и мягких согласных звуков, звонких и глухих согласных звуков; шипящие согласные звуки [ж], [ш], [ч’], [щ’]; обозначение на письме твердости и мягкости согласных звуков, функции букв «е», «ё», «ю», «я» (повторение изученного в 1-м классе).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Парные и непарные по твердости‑мягкости согласные звуки.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Парные и непарные по звонкости‑глухости согласные звуки.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Качественная характеристика звука: гласный‑согласный; гласный ударный‑безударный; согласный твердый‑мягкий, парный‑непарный; согласный звонкий‑глухой, парный‑непарный.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Соотношение звукового и буквенного состава в словах с буквами «е», «ё», «ю», «я» (в начале слова и после гласных).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Деление слов на слоги (в том числе при стечении согласных).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знания алфавита при работе со словарями.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Орфоэпия. </w:t>
      </w:r>
      <w:r>
        <w:rPr>
          <w:rFonts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Лексика. </w:t>
      </w:r>
      <w:r>
        <w:rPr>
          <w:rFonts w:hAnsi="Times New Roman" w:cs="Times New Roman"/>
          <w:color w:val="000000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слова (морфемика). </w:t>
      </w:r>
      <w:r>
        <w:rPr>
          <w:rFonts w:hAnsi="Times New Roman" w:cs="Times New Roman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Морфология. </w:t>
      </w:r>
      <w:r>
        <w:rPr>
          <w:rFonts w:hAnsi="Times New Roman" w:cs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Глагол (ознакомление): общее значение, вопросы («что делать?», «что сделать?» и др.), употребление в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Предлог. Отличие предлогов от приставок. Наиболее распространенные предлоги: «в», «на», «из», «без», «над», «до», «у», «о», «об»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Синтаксис. </w:t>
      </w:r>
      <w:r>
        <w:rPr>
          <w:rFonts w:hAnsi="Times New Roman" w:cs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Орфография и пунктуация. </w:t>
      </w:r>
      <w:r>
        <w:rPr>
          <w:rFonts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1-м классе).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разделительный «ь»;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сочетания «чт», «щн», «нч»;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проверяемые безударные гласные в корне слова;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парные звонкие и глухие согласные в корне слова;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раздельное написание предлогов с именами существительными.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Развитие речи. </w:t>
      </w:r>
      <w:r>
        <w:rPr>
          <w:rFonts w:hAnsi="Times New Roman" w:cs="Times New Roman"/>
          <w:color w:val="000000"/>
          <w:sz w:val="24"/>
          <w:szCs w:val="24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Текст.</w:t>
      </w:r>
      <w:r>
        <w:rPr>
          <w:rFonts w:hAnsi="Times New Roman" w:cs="Times New Roman"/>
          <w:color w:val="000000"/>
          <w:sz w:val="24"/>
          <w:szCs w:val="24"/>
        </w:rPr>
        <w:t xml:space="preserve">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Поздравление и поздравительная открытка.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Подробное изложение повествовательного текста объемом 30–45 слов с опорой на вопросы.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русском языке. </w:t>
      </w:r>
      <w:r>
        <w:rPr>
          <w:rFonts w:hAnsi="Times New Roman" w:cs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Фонетика и графика. </w:t>
      </w:r>
      <w:r>
        <w:rPr>
          <w:rFonts w:hAnsi="Times New Roman" w:cs="Times New Roman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«ь», «ъ», условия использования на письме разделительных «ь», «ъ» (повторение изученного).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Соотношение звукового и буквенного состава в словах с разделительными «ь» и «ъ», в словах с непроизносимыми согласными.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Орфоэпия. </w:t>
      </w:r>
      <w:r>
        <w:rPr>
          <w:rFonts w:hAnsi="Times New Roman" w:cs="Times New Roman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Лексика. </w:t>
      </w:r>
      <w:r>
        <w:rPr>
          <w:rFonts w:hAnsi="Times New Roman" w:cs="Times New Roman"/>
          <w:color w:val="000000"/>
          <w:sz w:val="24"/>
          <w:szCs w:val="24"/>
        </w:rPr>
        <w:t>Повторение: лексическое значение слова. Прямое и переносное значение слова (ознакомление). Устаревшие слова (ознакомление).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слова (морфемика). </w:t>
      </w:r>
      <w:r>
        <w:rPr>
          <w:rFonts w:hAnsi="Times New Roman" w:cs="Times New Roman"/>
          <w:color w:val="000000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Однокоренные слова и формы одного и того же слова. Корень, приставка, суффикс 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Морфология. </w:t>
      </w:r>
      <w:r>
        <w:rPr>
          <w:rFonts w:hAnsi="Times New Roman" w:cs="Times New Roman"/>
          <w:color w:val="000000"/>
          <w:sz w:val="24"/>
          <w:szCs w:val="24"/>
        </w:rPr>
        <w:t>Части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имен существительных. Определение падежа, в котором употреблено имя существительное. Изменение имен существительных по падежам и числам (склонение). Имена существительные 1-го, 2-го, 3-го склонения. Имена существительные одушевленные и неодушевленные.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имен прилагательных по родам, числам и падежам (кроме имен прилагательных на «-ий», «-ов», «-ин»). Склонение имен прилагательных.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Глагол: общее значение, вопросы, употребление в речи. Неопределенная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Частица «не», ее 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Синтаксис. </w:t>
      </w:r>
      <w:r>
        <w:rPr>
          <w:rFonts w:hAnsi="Times New Roman" w:cs="Times New Roman"/>
          <w:color w:val="000000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 – подлежащее и сказуемое. Второстепенные члены предложения (без деления на виды). Предложения распространенные и нераспространенные.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 за однородными членами предложения с союзами «и», «а», «но» и без союзов.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Орфография и пунктуация. </w:t>
      </w:r>
      <w:r>
        <w:rPr>
          <w:rFonts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разделительный «ъ»;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непроизносимые согласные в корне слова;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«ь» после шипящих на конце имен существительных;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безударные гласные в падежных окончаниях имен существительных (на уровне наблюдения);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безударные гласные в падежных окончаниях имен прилагательных (на уровне наблюдения);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раздельное написание частицы «не» с глаголами.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Развитие речи. </w:t>
      </w:r>
      <w:r>
        <w:rPr>
          <w:rFonts w:hAnsi="Times New Roman" w:cs="Times New Roman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Повторение и продолжение работы с текстом, начатой во 2-м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Жанр письма, объявления.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русском языке. </w:t>
      </w:r>
      <w:r>
        <w:rPr>
          <w:rFonts w:hAnsi="Times New Roman" w:cs="Times New Roman"/>
          <w:color w:val="000000"/>
          <w:sz w:val="24"/>
          <w:szCs w:val="24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Фонетика и графика. </w:t>
      </w:r>
      <w:r>
        <w:rPr>
          <w:rFonts w:hAnsi="Times New Roman" w:cs="Times New Roman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Орфоэпия. </w:t>
      </w:r>
      <w:r>
        <w:rPr>
          <w:rFonts w:hAnsi="Times New Roman" w:cs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Лексика. </w:t>
      </w:r>
      <w:r>
        <w:rPr>
          <w:rFonts w:hAnsi="Times New Roman" w:cs="Times New Roman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 Наблюдение за использованием в речи фразеологизмов (простые случаи).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слова (морфемика). </w:t>
      </w:r>
      <w:r>
        <w:rPr>
          <w:rFonts w:hAnsi="Times New Roman" w:cs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 слова. Состав неизменяемых слов (ознакомление). Значение наиболее употребляемых суффиксов изученных частей речи (ознакомление).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Морфология. </w:t>
      </w:r>
      <w:r>
        <w:rPr>
          <w:rFonts w:hAnsi="Times New Roman" w:cs="Times New Roman"/>
          <w:color w:val="000000"/>
          <w:sz w:val="24"/>
          <w:szCs w:val="24"/>
        </w:rPr>
        <w:t>Части речи самостоятельные и служебные.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Имя существительное. Склонение имен существительных (кроме существительных на «-мя», «-ий», «-ие», «-ия»; на «-ья» типа «гостья», на «-ье» типа «ожерелье»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 множественном числе; а также кроме собственных имен существительных на «-ов», «-ин», «-ий»); имена существительные 1-го, 2-го, 3-го склонения (повторение изученного). Несклоняемые имена существительные (ознакомление).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имен прилагательных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 множественном числе.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Местоимение. Личные местоимения (повторение). Личные местоимения 1-го и 3-го лица единственного и множественного числа; склонение личных местоимений.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Глагол. Изменение глаголов по лицам и числам в настоящем и будущем времени (спряжение). І и ІІ спряжение глаголов. Способы определения I и II спряжения глаголов.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Предлог. Отличие предлогов от приставок (повторение).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Союз; союзы «и», «а», «но» в простых и сложных предложениях.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Частица «не», ее значение (повторение).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Синтаксис. </w:t>
      </w:r>
      <w:r>
        <w:rPr>
          <w:rFonts w:hAnsi="Times New Roman" w:cs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однородными членами: без союзов, с союзами «а», «но», с одиночным союзом «и». Интонация перечисления в предложениях с однородными членами.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Простое и сложное предложение (ознакомление). Сложные предложения: сложносочиненные с союзами «и», «а», «но»; бессоюзные сложные предложения (без называния терминов).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Орфография и пунктуация. </w:t>
      </w:r>
      <w:r>
        <w:rPr>
          <w:rFonts w:hAnsi="Times New Roman" w:cs="Times New Roman"/>
          <w:color w:val="000000"/>
          <w:sz w:val="24"/>
          <w:szCs w:val="24"/>
        </w:rPr>
        <w:t>Повторение правил правописания, изученных в 1-м, 2-м, 3-м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безударные падежные окончания имен существительных (кроме существительных на «-мя», «-ий», «-ие», «-ия»; на «-ья» типа «гостья», на «-ье» типа «ожерелье» во множественном числе; а также кроме собственных имен существительных на «-ов», «-ин», «-ий»);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безударные падежные окончания имен прилагательных;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«ь» после шипящих на конце глаголов в форме 2-го лица единственного числа;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или отсутствие мягкого знака в глаголах на «-ться» и «-тся»;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знаки препинания в предложениях с однородными членами, соединенными союзами «и», «а», «но» и без союзов.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Развитие речи. </w:t>
      </w:r>
      <w:r>
        <w:rPr>
          <w:rFonts w:hAnsi="Times New Roman" w:cs="Times New Roman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Корректирование текстов (заданных и собственных) с учетом точности, правильности, богатства и выразительности письменной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Сочинение как вид письменной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 гражданско-патриотического воспитания: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 идет работа на уроках русского языка;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отраженных в текстах, с которыми идет работа на уроках русского языка;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 духовно-нравственного воспитания: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языка как одной из главных духовно-нравственных ценностей народа;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 эстетического воспитания: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 трудового воспитания: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идет работа на уроках русского языка), интерес к различным профессиям, возникающий при обсуждении примеров из текстов, с которыми идет работа на уроках русского языка;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 экологического воспитания: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 ценности научного познания: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Метапредметные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устанавливать аналогии языковых единиц;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объединять объекты (языковые единицы) по определенному признаку;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Интернет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общения как части коммуникативных универсальных учебных действий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корректно и аргументированно высказывать свое мнение;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совместной деятельности: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концу обучения в 1-м классе обучающийся научится: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вычленять звуки из слова;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согласные звуки: мягкие и твердые, звонкие и глухие (вне слова и в слове);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«е», «ё», «ю», «я» и буквой «ь» в конце слова;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изученные правила правописания: раздельное написание слов в предложении; знаки препинания в конце предложения – 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объемом не более 25 слов;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3–5 слов, тексты объемом не более 20 слов, правописание которых не расходится с произношением;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прослушанный текст;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устно составлять текст из 3–5 предложений по сюжетным картинкам и на основе наблюдений;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концу обучения во 2-м классе обучающийся научится: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 язык как основное средство общения;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учетом функций букв «е», «ё», «ю», «я»;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обозначать на письме мягкость согласных звуков буквой «ь» в середине слова;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однокоренные слова;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выделять в слове корень (простые случаи);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выделять в слове окончание;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слова, отвечающие на вопросы «что делать?», «что сделать?» и др.;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изученные правила правописания, в том числе: сочетания «чк», «чн», «чт», «щн»,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«ь»;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объемом не более 50 слов;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объемом не более 45 слов с учетом изученных правил правописания;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(2–4 предложения на определенную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(1–2 предложения);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текст из разрозненных предложений, частей текста;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подробное изложение повествовательного текста объемом 30–45 слов с опорой на вопросы;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концу обучения в 3-м классе обучающийся научится: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звукобуквенный анализ слова (в словах с орфограммами; без транскрибирования);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функцию разделительных «ь», «ъ» в словах; устанавливать соотношение звукового и буквенного состава, в том числе с учетом функций букв «е», «ё», «ю», «я», в словах с разделительными «ь», «ъ», в словах с непроизносимыми согласными;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слова, употребленные в прямом и переносном значении (простые случаи);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значение слова в тексте;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имена существительные; определять грамматические признаки имен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имена прилагательные; определять грамматические признаки имен прилагательных: род, число, падеж;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имен существительных;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личные местоимения (в начальной форме);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предлоги и приставки;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распространенные и нераспространенные предложения;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«ъ»; «ь» после шипящих на конце имен существительных; «не» с глаголами; раздельное написание предлогов со словами;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списывать слова, предложения, тексты объемом не более 70 слов;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под диктовку тексты объемом не более 65 слов с учетом изученных правил правописания;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устно и письменно на основе прочитанной (услышанной) информации простые выводы (1–2 предложения);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(3–5 предложений на определенную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«и», «а», «но»);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ключевые слова в тексте;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тему текста и основную мысль текста;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уточнять значение слова с помощью толкового словаря.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концу обучения в 4-м классе обучающийся научится: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принадлежность слова к определенной части речи (в объеме изученного) по комплексу освоенных грамматических признаков;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грамматические признаки имен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грамматические признаки имен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(находить) неопределенную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3-го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предложение, словосочетание и слово;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распространенные и нераспространенные предложения;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разграничивать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терминов); составлять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«-мя», «-ий», «-ие», «-ия», на «-ья» типа «гостья», на «-ье» типа «ожерелье» во множественном числе, а также кроме собственных имен существительных на «-ов», «-ин», «-ий»); безударные падежные окончания имен прилагательных; «ь» после шипящих на конце глаголов в форме 2-го лица единственного числа; наличие или отсутствие «ь» в глаголах на «-ться» и «-тся»; безударные личные окончания глаголов; знаки препинания в предложениях с однородными членами, соединенными союзами «и», «а», «но» и без союзов;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списывать тексты объемом не более 85 слов;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под диктовку тексты объемом не более 80 слов с учетом изученных правил правописания;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 порядок предложений и частей текста;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план к заданным текстам;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подробный пересказ текста (устно и письменно);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выборочный пересказ текста (устно);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1-й 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Обучение грамоте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язык. 1 класс. Автор – Чуракова Н.А. ООО «Издательство "Академкнига/Учебник"»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язык. 1 класс. Автор – Чуракова Н.А. ООО «Издательство "Академкнига/Учебник"»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язык. 1 класс. Автор – Чуракова Н.А. ООО «Издательство "Академкнига/Учебник"»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язык. 2 класс. В 3 частях. Авторы – Чуракова Н.А.: 1 часть; Каленчук М.Л., Малаховская О.В., Чуракова Н.А.: 2 часть; Чуракова Н.А.: 3 часть.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«Издательство "Академкнига/Учебник"»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язык. 3 класс. В 3 частях. Авторы – Каленчук М.Л., Чуракова Н.А., Байкова Т.А.: 1 часть; Каленчук М.Л., Малаховская О.В., Чуракова Н.А.: 2 часть; Каленчук М.Л., Чуракова Н.А., Байкова Т.А.: 3 часть.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«Издательство "Академкнига/Учебник"»;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lesson.academy-content.myschool.edu.ru/01/03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язык. 3 класс. В 3 частях. Авторы – Каленчук М.Л., Чуракова Н.А., Байкова Т.А.: 1 часть; Каленчук М.Л., Малаховская О.В., Чуракова Н.А.: 2 часть; Каленчук М.Л., Чуракова Н.А., Байкова Т.А.: 3 часть.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«Издательство "Академкнига/Учебник"»;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lesson.academy-content.myschool.edu.ru/01/03;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язык. 4 класс. В 3 частях. Авторы – Каленчук М.Л., Чуракова Н.А., Байкова Т.А.: 1 часть; Каленчук М.Л., Чуракова Н.А., Малаховская О.В.: 2 часть; Каленчук М.Л., Чуракова Н.А., Байкова Т.А.: 3 часть.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«Издательство "Академкнига/Учебник"»;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lesson.academy-content.myschool.edu.ru/01/04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язык. 4 класс. В 3 частях. Авторы – Каленчук М.Л., Чуракова Н.А., Байкова Т.А.: 1 часть; Каленчук М.Л., Чуракова Н.А., Малаховская О.В.: 2 часть; Каленчук М.Л., Чуракова Н.А., Байкова Т.А.: 3 часть.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«Издательство "Академкнига/Учебник"»;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 ФГИС «Моя школа» – lesson.academy-content.myschool.edu.ru/01/04;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de0e8f729e34e7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