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 универсального профиля СОО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разработан в соответствии с требованиями </w:t>
      </w:r>
      <w:r>
        <w:rPr>
          <w:rFonts w:hAnsi="Times New Roman" w:cs="Times New Roman"/>
          <w:color w:val="000000"/>
          <w:sz w:val="24"/>
          <w:szCs w:val="24"/>
        </w:rPr>
        <w:t>ФГОС СОО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ФОП СОО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СП 2.4.3648-20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СанПиН 1.2.3685-21</w:t>
      </w:r>
      <w:r>
        <w:rPr>
          <w:rFonts w:hAnsi="Times New Roman" w:cs="Times New Roman"/>
          <w:color w:val="000000"/>
          <w:sz w:val="24"/>
          <w:szCs w:val="24"/>
        </w:rPr>
        <w:t>. Количество часов по предметам рассчитано на уровень образования с учетом максимальной общей нагрузки при шестидневной учебной неделе и 68 учебных недель за два учебных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Универсальный профиль ориентирован на обучающихся, чей выбор «не вписывается» в рамки технологического, социально-экономического, естественно-научного и гуманитарного профилей.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 основу учебного плана положен вариант федерального учебного плана универсального профиля при шестидневной учебной неделе. По запросам обучающихся и родителей школа определила </w:t>
      </w:r>
      <w:r>
        <w:rPr>
          <w:rFonts w:hAnsi="Times New Roman" w:cs="Times New Roman"/>
          <w:color w:val="000000"/>
          <w:sz w:val="24"/>
          <w:szCs w:val="24"/>
        </w:rPr>
        <w:t>3 </w:t>
      </w:r>
      <w:r>
        <w:rPr>
          <w:rFonts w:hAnsi="Times New Roman" w:cs="Times New Roman"/>
          <w:color w:val="000000"/>
          <w:sz w:val="24"/>
          <w:szCs w:val="24"/>
        </w:rPr>
        <w:t xml:space="preserve">предмета на углубленном уровне: </w:t>
      </w:r>
      <w:r>
        <w:rPr>
          <w:rFonts w:hAnsi="Times New Roman" w:cs="Times New Roman"/>
          <w:color w:val="000000"/>
          <w:sz w:val="24"/>
          <w:szCs w:val="24"/>
        </w:rPr>
        <w:t>английский язык, математика</w:t>
      </w:r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r>
        <w:rPr>
          <w:rFonts w:hAnsi="Times New Roman" w:cs="Times New Roman"/>
          <w:color w:val="000000"/>
          <w:sz w:val="24"/>
          <w:szCs w:val="24"/>
        </w:rPr>
        <w:t>химия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Предметная область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промежуточной аттестации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Русский язык и 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Иностранные языки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(английский)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Математика и 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Математика: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 и начала математического анализа;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 статистика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544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История: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 России;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всеобщая история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Физическая культура, экология и основы безопасности жизнедеятельности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ЗП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Курсы по выбору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Биохимия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Текст как основа изучения языка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ЗП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 иноязычной речи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2516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НЕДЕЛЬНЫЙ УЧЕБНЫЙ ПЛАН УНИВЕРСАЛЬНОГО ПРОФИЛЯ СОО ПРИ ШЕСТИДНЕВНОЙ УЧЕБНОЙ НЕДЕЛЕ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Предметная область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10-й класс (34 учебные недели)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11-й класс (34 учебные недели) </w:t>
            </w:r>
          </w:p>
        </w:tc>
      </w:tr>
      <w:tr>
        <w:trPr>
          <w:trHeight w:val="0"/>
        </w:trPr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Русский язык и 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Иностранные языки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(английский)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Математика и 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Математика: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 и начала математического анализа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 статистика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Физическая культура, экология и основы безопасности жизнедеятельности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Биохимия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Текст как основа изучения языка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 иноязычной речи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в неделю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37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 за два года обучения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2516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0bee35466b19461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