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НОО по ФГОС второго поколения будут только 3-и и 4-е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3–4-х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2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 Вариант № 2 предназначен для образовательных организаций, в которых обучение ведется на русском языке в режиме шестидневной учебной недели. Вариант федерального учебного плана № 2 предусматривает проведение трех уроков физической культуры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3345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 xml:space="preserve">«Положением о текущем контроле и промежуточной аттестации»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Юный филолог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в играх и задачах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2 года обучения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(34 учебные недели)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 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 литературное чтение на 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 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 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в играх и задачах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Юный филолог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4b0b94ffb114d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