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естественно-научного профиля с изучением родных языков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«Естественно-научные предметы»: биологии и химии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школы 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3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 образовательных отношений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6788ef78494c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