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 план воспитательной работы ООО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 проведения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КЛАССНОЕ РУКОВОДСТВО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 классным коллективом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Внеурочное занятие «Разговоры о 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 обучающимися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 учителями-предметниками в классе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 родителями обучающихся или их законными представителями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УРОЧНАЯ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окончания Второй мировой войны.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солидарности в борьбе с терроризмом.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распространения грамотности.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Международный день школьных библиотек.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народного единства (04.11)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Государственного герба Российской 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Неизвестного солдата (03.12)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Международный день инвалидов (03.12)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добровольца (волонтера) в России (05.12)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Героев Отечества (09.12)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Конституции Российской Федерации (12.12)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памяти жертв Холокоста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российской науки (08.02)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памяти о россиянах, исполнявших служебный долг за пределами Отечества (15.02)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родного языка (21.02)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воссоединения Крыма с Россией (18.03)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космонавтики (12.04)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славянской письменности и 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ВНЕУРОЧНАЯ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 важном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ВЗАИМОДЕЙСТВИЕ С РОДИТЕЛЯМИ (ЗАКОННЫМИ ПРЕДСТАВИТЕЛЯМИ)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САМОУПРАВЛЕНИЕ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ПРОФОРИЕНТАЦИЯ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ОСНОВНЫЕ ШКОЛЬНЫЕ ДЕЛА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сентября: День знаний;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сентября: День окончания Второй мировой войны;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сентября: День солидарности в борьбе с терроризмом;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сентября: Международный день распространения грамотности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октября: Международный день пожилых людей, Международный день музыки;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октября: День защиты животных;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октября: День учителя;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 октября: Международный день школьных библиотек;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третье воскресенье октября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День отца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ноября: День народного единства;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ноября: 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последнее воскресенье ноября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День матери;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 ноября: День Государственного герба Российской Федерации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декабря: День Неизвестного Солдата;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декабря: Международный день инвалидов;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декабря: День добровольца (волонтера) в 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декабря: День Героев Отечества;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 декабря: День Конституции Российской Федерации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 января: День российского студенчества;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 января: День снятия блокады Ленинграда;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 января: День освобождения Красной армией крупнейшего «лагеря смерти» Аушвиц-Биркенау (Освенцима) — День памяти жертв Холокоста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 февраля: День разгрома советскими войсками немецко-фашистских войск в Сталинградской битве;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февраля: День российской науки;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 февраля: День памяти о россиянах, исполнявших служебный долг за пределами Отечества;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 февраля: Международный день родного языка;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 февраля: День защитника Отечества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марта: Международный женский день;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 марта: День воссоединения Крыма с Россией;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 марта: Всемирный день театра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 апреля: День космонавтики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мая: Праздник Весны и Труда;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мая: День Победы;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 мая: День детских общественных организаций России;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 мая: День славянской письменности и культуры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ВНЕШКОЛЬНЫЕ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ОРГАНИЗАЦИЯ ПРЕДМЕТНО-ПРОСТРАНСТВЕННОЙ СРЕДЫ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ПРОФИЛАКТИКА И БЕЗОПАСНОСТЬ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СОЦИАЛЬНОЕ ПАРТНЕРСТВО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ДЕТСКИЕ ОБЩЕСТВЕННЫЕ ОБЪЕДИНЕНИЯ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ШКОЛЬНЫЕ МЕДИА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097bbc88d91403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