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 </w:t>
      </w:r>
      <w:r>
        <w:rPr>
          <w:rFonts w:hAnsi="Times New Roman" w:cs="Times New Roman"/>
          <w:color w:val="000000"/>
          <w:sz w:val="24"/>
          <w:szCs w:val="24"/>
        </w:rPr>
        <w:t>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</w:rPr>
        <w:t xml:space="preserve">ЦО </w:t>
      </w:r>
      <w:r>
        <w:rPr>
          <w:rFonts w:hAnsi="Times New Roman" w:cs="Times New Roman"/>
          <w:color w:val="000000"/>
          <w:sz w:val="24"/>
          <w:szCs w:val="24"/>
        </w:rPr>
        <w:t>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891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внесении изменений в Правила внутреннего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трудового распорядка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 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 от 05.12.2022 № 491-ФЗ</w:t>
      </w:r>
      <w:r>
        <w:rPr>
          <w:rFonts w:hAnsi="Times New Roman" w:cs="Times New Roman"/>
          <w:color w:val="000000"/>
          <w:sz w:val="24"/>
          <w:szCs w:val="24"/>
        </w:rPr>
        <w:t> «О внесении изменения в статью 262 Трудового кодекса Российской Федерации», протокола </w:t>
      </w:r>
      <w:r>
        <w:rPr>
          <w:rFonts w:hAnsi="Times New Roman" w:cs="Times New Roman"/>
          <w:color w:val="000000"/>
          <w:sz w:val="24"/>
          <w:szCs w:val="24"/>
        </w:rPr>
        <w:t>профсоюза от 14.08.2023 № 22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Внести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 в пункт </w:t>
      </w:r>
      <w:r>
        <w:rPr>
          <w:rFonts w:hAnsi="Times New Roman" w:cs="Times New Roman"/>
          <w:color w:val="000000"/>
          <w:sz w:val="24"/>
          <w:szCs w:val="24"/>
        </w:rPr>
        <w:t>11.3.6</w:t>
      </w:r>
      <w:r>
        <w:rPr>
          <w:rFonts w:hAnsi="Times New Roman" w:cs="Times New Roman"/>
          <w:color w:val="000000"/>
          <w:sz w:val="24"/>
          <w:szCs w:val="24"/>
        </w:rPr>
        <w:t xml:space="preserve"> Правил 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 изменение, изложив его в следующей редакции: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11.3.6. Работнику, являющемуся одним из родителей (опекуном, попечителем)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предоставления указанных дополнительных оплачиваемых выходных дней осуществляется в соответствии с нормативными актами Правительства РФ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</w:t>
      </w:r>
      <w:r>
        <w:rPr>
          <w:rFonts w:hAnsi="Times New Roman" w:cs="Times New Roman"/>
          <w:color w:val="000000"/>
          <w:sz w:val="24"/>
          <w:szCs w:val="24"/>
        </w:rPr>
        <w:t>Системному администратору Джобсу С.П.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25.08.2023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актуализированную с учетом настоящего приказа редакцию Правил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 на официальном сайте и информационном стенде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 </w:t>
      </w:r>
      <w:r>
        <w:rPr>
          <w:rFonts w:hAnsi="Times New Roman" w:cs="Times New Roman"/>
          <w:color w:val="000000"/>
          <w:sz w:val="24"/>
          <w:szCs w:val="24"/>
        </w:rPr>
        <w:t>Кузнецовой </w:t>
      </w:r>
      <w:r>
        <w:rPr>
          <w:rFonts w:hAnsi="Times New Roman" w:cs="Times New Roman"/>
          <w:color w:val="000000"/>
          <w:sz w:val="24"/>
          <w:szCs w:val="24"/>
        </w:rPr>
        <w:t>И.С.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А.М. 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И.С. Кузнецова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31.08.2023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896b0e4d16641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