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03.07.2023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542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разработке программы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области энергосбережения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повышения энергетической эффективности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статьи </w:t>
      </w:r>
      <w:r>
        <w:rPr>
          <w:rFonts w:hAnsi="Times New Roman" w:cs="Times New Roman"/>
          <w:color w:val="000000"/>
          <w:sz w:val="24"/>
          <w:szCs w:val="24"/>
        </w:rPr>
        <w:t>части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23, </w:t>
      </w:r>
      <w:r>
        <w:rPr>
          <w:rFonts w:hAnsi="Times New Roman" w:cs="Times New Roman"/>
          <w:color w:val="000000"/>
          <w:sz w:val="24"/>
          <w:szCs w:val="24"/>
        </w:rPr>
        <w:t>части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24, </w:t>
      </w:r>
      <w:r>
        <w:rPr>
          <w:rFonts w:hAnsi="Times New Roman" w:cs="Times New Roman"/>
          <w:color w:val="000000"/>
          <w:sz w:val="24"/>
          <w:szCs w:val="24"/>
        </w:rPr>
        <w:t>части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25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07.10.2019 № 1289</w:t>
      </w:r>
      <w:r>
        <w:rPr>
          <w:rFonts w:hAnsi="Times New Roman" w:cs="Times New Roman"/>
          <w:color w:val="000000"/>
          <w:sz w:val="24"/>
          <w:szCs w:val="24"/>
        </w:rPr>
        <w:t xml:space="preserve">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рабочую группу по разработке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И.И.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работе Максимов А.Т.;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 Комарова С.Д.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Рабочей группе разработать проект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на 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–202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годы по графику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Шиловой В.С.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поименованных в нем работников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07.07.2023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А.Т. Максимов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С.Д. Комарова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12-11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Абапкина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29.08.2023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.07.2023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542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График разработки программы в области энергосбережения и повышения энергетической эффективности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Оперативное совещание: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обсудить содержание программы в области энергосбережения и повышения энергетической эффективности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(далее – программа);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перечень документов, которые необходимо собрать для подготовки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14.07.2023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 исходные документы: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декларация о потреблении энергетических ресурсов за 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энергетический паспорт;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 на транспортные средства и путевые листы за 2022 год;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мероприятия: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обследование всех зданий и коммунальных сетей;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 причины энергопотерь и факторы, препятствующие повышению энергоэффективности;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потенциал и резерв энергосбережения;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финансовое обеспечение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30.09.2023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установленные главным распорядителем бюджетных средств образовательной организации (далее – ГРБС) значения ЦУС и нормативные правовые акты, являющиеся основаниям для разработки программы. На основании этих данных разработать проект программы: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паспорт 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(первые 10 строк)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группы, член рабочей группы Максимов А.Т.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09.10.203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паспорт 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(последние 3 строки)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рабочей группы Комарова С.Д.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раздел «Сведения о целевых показателях программы»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группы, член рабочей группы Максимов А.Т.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12.10.2023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раздел «Перечень мероприятий программы»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 Максимов А.Т.;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Комарова С.Д.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программы (подготовка титульного листа, нумерация, сшивание, оформление заверительной наклейки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проекта программы с управляющим советом МБОУ ЦО № 1 и ГРБС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 проекта программы и повторное согласование (по необходимости)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65781483e7a4b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